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6" w:after="0"/>
        <w:ind w:hanging="0" w:left="115" w:right="0"/>
        <w:jc w:val="left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left"/>
        <w:rPr>
          <w:b/>
          <w:sz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256790" cy="1604010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790" cy="160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76" w:after="0"/>
        <w:ind w:hanging="0" w:left="115" w:right="0"/>
        <w:jc w:val="left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left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>
          <w:b/>
          <w:sz w:val="24"/>
        </w:rPr>
      </w:pPr>
      <w:r>
        <w:rPr/>
      </w:r>
    </w:p>
    <w:p>
      <w:pPr>
        <w:pStyle w:val="Normal"/>
        <w:spacing w:before="76" w:after="0"/>
        <w:ind w:hanging="0" w:left="115" w:right="0"/>
        <w:jc w:val="center"/>
        <w:rPr/>
      </w:pPr>
      <w:r>
        <w:rPr>
          <w:b/>
          <w:sz w:val="24"/>
        </w:rPr>
        <w:t>ASSEGNI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MATERNITA'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COMUNI</w:t>
      </w:r>
    </w:p>
    <w:p>
      <w:pPr>
        <w:pStyle w:val="Normal"/>
        <w:spacing w:before="76" w:after="0"/>
        <w:ind w:hanging="0" w:left="115" w:right="0"/>
        <w:jc w:val="center"/>
        <w:rPr/>
      </w:pPr>
      <w:r>
        <w:rPr/>
      </w:r>
    </w:p>
    <w:p>
      <w:pPr>
        <w:pStyle w:val="BodyText"/>
        <w:ind w:left="115" w:right="1109"/>
        <w:rPr/>
      </w:pPr>
      <w:r>
        <w:rPr/>
        <w:t>L'assegno di maternità di base, anche detto "assegno di maternità dei comuni", è una prestazione</w:t>
      </w:r>
      <w:r>
        <w:rPr>
          <w:spacing w:val="-2"/>
        </w:rPr>
        <w:t xml:space="preserve"> </w:t>
      </w:r>
      <w:r>
        <w:rPr/>
        <w:t>assistenziale</w:t>
      </w:r>
      <w:r>
        <w:rPr>
          <w:spacing w:val="-5"/>
        </w:rPr>
        <w:t xml:space="preserve"> </w:t>
      </w:r>
      <w:r>
        <w:rPr/>
        <w:t>concessa</w:t>
      </w:r>
      <w:r>
        <w:rPr>
          <w:spacing w:val="-3"/>
        </w:rPr>
        <w:t xml:space="preserve"> </w:t>
      </w:r>
      <w:r>
        <w:rPr/>
        <w:t>dai</w:t>
      </w:r>
      <w:r>
        <w:rPr>
          <w:spacing w:val="-5"/>
        </w:rPr>
        <w:t xml:space="preserve"> </w:t>
      </w:r>
      <w:r>
        <w:rPr/>
        <w:t>comuni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pagata</w:t>
      </w:r>
      <w:r>
        <w:rPr>
          <w:spacing w:val="-3"/>
        </w:rPr>
        <w:t xml:space="preserve"> </w:t>
      </w:r>
      <w:r>
        <w:rPr/>
        <w:t>dall'INPS (articolo</w:t>
      </w:r>
      <w:r>
        <w:rPr>
          <w:spacing w:val="-2"/>
        </w:rPr>
        <w:t xml:space="preserve"> </w:t>
      </w:r>
      <w:r>
        <w:rPr/>
        <w:t>74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decreto legislativo 26 marzo 2001, n. 51).</w:t>
      </w:r>
    </w:p>
    <w:p>
      <w:pPr>
        <w:pStyle w:val="BodyText"/>
        <w:ind w:left="115" w:right="114"/>
        <w:rPr/>
      </w:pPr>
      <w:r>
        <w:rPr/>
        <w:t>Il diritto all'assegno, nei casi di parto, adozione o affidamento preadottivo, spetta a cittadini residenti italiani, comunitari o stranieri in possesso di titolo di soggiorno (per la specifica della tipologia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permesso</w:t>
      </w:r>
      <w:r>
        <w:rPr>
          <w:spacing w:val="-3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soggiorno</w:t>
      </w:r>
      <w:r>
        <w:rPr>
          <w:spacing w:val="-3"/>
        </w:rPr>
        <w:t xml:space="preserve"> </w:t>
      </w:r>
      <w:r>
        <w:rPr/>
        <w:t>utile</w:t>
      </w:r>
      <w:r>
        <w:rPr>
          <w:spacing w:val="-4"/>
        </w:rPr>
        <w:t xml:space="preserve"> </w:t>
      </w:r>
      <w:r>
        <w:rPr/>
        <w:t>per</w:t>
      </w:r>
      <w:r>
        <w:rPr>
          <w:spacing w:val="-3"/>
        </w:rPr>
        <w:t xml:space="preserve"> </w:t>
      </w:r>
      <w:r>
        <w:rPr/>
        <w:t>la</w:t>
      </w:r>
      <w:r>
        <w:rPr>
          <w:spacing w:val="-4"/>
        </w:rPr>
        <w:t xml:space="preserve"> </w:t>
      </w:r>
      <w:r>
        <w:rPr/>
        <w:t>concessione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beneficio</w:t>
      </w:r>
      <w:r>
        <w:rPr>
          <w:spacing w:val="-3"/>
        </w:rPr>
        <w:t xml:space="preserve"> </w:t>
      </w:r>
      <w:r>
        <w:rPr/>
        <w:t>è</w:t>
      </w:r>
      <w:r>
        <w:rPr>
          <w:spacing w:val="-4"/>
        </w:rPr>
        <w:t xml:space="preserve"> </w:t>
      </w:r>
      <w:r>
        <w:rPr/>
        <w:t>necessario</w:t>
      </w:r>
      <w:r>
        <w:rPr>
          <w:spacing w:val="-3"/>
        </w:rPr>
        <w:t xml:space="preserve"> </w:t>
      </w:r>
      <w:r>
        <w:rPr/>
        <w:t>rivolgersi</w:t>
      </w:r>
      <w:r>
        <w:rPr>
          <w:spacing w:val="-2"/>
        </w:rPr>
        <w:t xml:space="preserve"> </w:t>
      </w:r>
      <w:r>
        <w:rPr/>
        <w:t>al proprio comune di residenza).</w:t>
      </w:r>
    </w:p>
    <w:p>
      <w:pPr>
        <w:pStyle w:val="BodyText"/>
        <w:rPr/>
      </w:pPr>
      <w:r>
        <w:rPr/>
        <w:t>L'assegno</w:t>
      </w:r>
      <w:r>
        <w:rPr>
          <w:spacing w:val="-4"/>
        </w:rPr>
        <w:t xml:space="preserve"> </w:t>
      </w:r>
      <w:r>
        <w:rPr/>
        <w:t>spetta</w:t>
      </w:r>
      <w:r>
        <w:rPr>
          <w:spacing w:val="-4"/>
        </w:rPr>
        <w:t xml:space="preserve"> </w:t>
      </w:r>
      <w:r>
        <w:rPr/>
        <w:t>solo entro</w:t>
      </w:r>
      <w:r>
        <w:rPr>
          <w:spacing w:val="-3"/>
        </w:rPr>
        <w:t xml:space="preserve"> </w:t>
      </w:r>
      <w:r>
        <w:rPr/>
        <w:t>determinati</w:t>
      </w:r>
      <w:r>
        <w:rPr>
          <w:spacing w:val="-1"/>
        </w:rPr>
        <w:t xml:space="preserve"> </w:t>
      </w:r>
      <w:r>
        <w:rPr/>
        <w:t>limiti</w:t>
      </w:r>
      <w:r>
        <w:rPr>
          <w:spacing w:val="-2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>
          <w:spacing w:val="-2"/>
        </w:rPr>
        <w:t>reddito.</w:t>
      </w:r>
    </w:p>
    <w:p>
      <w:pPr>
        <w:pStyle w:val="BodyText"/>
        <w:rPr/>
      </w:pPr>
      <w:r>
        <w:rPr/>
        <w:t>I richiedenti non devono avere alcuna copertura previdenziale oppure devono averla entro un determinato</w:t>
      </w:r>
      <w:r>
        <w:rPr>
          <w:spacing w:val="-4"/>
        </w:rPr>
        <w:t xml:space="preserve"> </w:t>
      </w:r>
      <w:r>
        <w:rPr/>
        <w:t>importo</w:t>
      </w:r>
      <w:r>
        <w:rPr>
          <w:spacing w:val="-4"/>
        </w:rPr>
        <w:t xml:space="preserve"> </w:t>
      </w:r>
      <w:r>
        <w:rPr/>
        <w:t>fissato</w:t>
      </w:r>
      <w:r>
        <w:rPr>
          <w:spacing w:val="-4"/>
        </w:rPr>
        <w:t xml:space="preserve"> </w:t>
      </w:r>
      <w:r>
        <w:rPr/>
        <w:t>annualmente.</w:t>
      </w:r>
      <w:r>
        <w:rPr>
          <w:spacing w:val="-4"/>
        </w:rPr>
        <w:t xml:space="preserve"> </w:t>
      </w:r>
      <w:r>
        <w:rPr/>
        <w:t>Inoltre,</w:t>
      </w:r>
      <w:r>
        <w:rPr>
          <w:spacing w:val="-4"/>
        </w:rPr>
        <w:t xml:space="preserve"> </w:t>
      </w:r>
      <w:r>
        <w:rPr/>
        <w:t>non</w:t>
      </w:r>
      <w:r>
        <w:rPr>
          <w:spacing w:val="-4"/>
        </w:rPr>
        <w:t xml:space="preserve"> </w:t>
      </w:r>
      <w:r>
        <w:rPr/>
        <w:t>devono</w:t>
      </w:r>
      <w:r>
        <w:rPr>
          <w:spacing w:val="-4"/>
        </w:rPr>
        <w:t xml:space="preserve"> </w:t>
      </w:r>
      <w:r>
        <w:rPr/>
        <w:t>essere</w:t>
      </w:r>
      <w:r>
        <w:rPr>
          <w:spacing w:val="-5"/>
        </w:rPr>
        <w:t xml:space="preserve"> </w:t>
      </w:r>
      <w:r>
        <w:rPr/>
        <w:t>già</w:t>
      </w:r>
      <w:r>
        <w:rPr>
          <w:spacing w:val="-5"/>
        </w:rPr>
        <w:t xml:space="preserve"> </w:t>
      </w:r>
      <w:r>
        <w:rPr/>
        <w:t>beneficiari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altro</w:t>
      </w:r>
      <w:r>
        <w:rPr>
          <w:spacing w:val="-4"/>
        </w:rPr>
        <w:t xml:space="preserve"> </w:t>
      </w:r>
      <w:r>
        <w:rPr/>
        <w:t>assegno di maternità INPS ai sensi della legge 23 dicembre 1999, n. 488.</w:t>
      </w:r>
    </w:p>
    <w:p>
      <w:pPr>
        <w:pStyle w:val="BodyText"/>
        <w:rPr/>
      </w:pPr>
      <w:r>
        <w:rPr/>
        <w:t>Come</w:t>
      </w:r>
      <w:r>
        <w:rPr>
          <w:spacing w:val="-4"/>
        </w:rPr>
        <w:t xml:space="preserve"> </w:t>
      </w:r>
      <w:r>
        <w:rPr/>
        <w:t>presentare</w:t>
      </w:r>
      <w:r>
        <w:rPr>
          <w:spacing w:val="-4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>
          <w:spacing w:val="-2"/>
        </w:rPr>
        <w:t>domanda</w:t>
      </w:r>
    </w:p>
    <w:p>
      <w:pPr>
        <w:pStyle w:val="BodyText"/>
        <w:rPr/>
      </w:pPr>
      <w:r>
        <w:rPr/>
        <w:t>La</w:t>
      </w:r>
      <w:r>
        <w:rPr>
          <w:spacing w:val="-2"/>
        </w:rPr>
        <w:t xml:space="preserve"> </w:t>
      </w:r>
      <w:r>
        <w:rPr/>
        <w:t>domanda</w:t>
      </w:r>
      <w:r>
        <w:rPr>
          <w:spacing w:val="-2"/>
        </w:rPr>
        <w:t xml:space="preserve"> </w:t>
      </w:r>
      <w:r>
        <w:rPr/>
        <w:t>va</w:t>
      </w:r>
      <w:r>
        <w:rPr>
          <w:spacing w:val="-2"/>
        </w:rPr>
        <w:t xml:space="preserve"> </w:t>
      </w:r>
      <w:r>
        <w:rPr/>
        <w:t>presentata</w:t>
      </w:r>
      <w:r>
        <w:rPr>
          <w:spacing w:val="-2"/>
        </w:rPr>
        <w:t xml:space="preserve"> </w:t>
      </w:r>
      <w:r>
        <w:rPr/>
        <w:t>al comune di</w:t>
      </w:r>
      <w:r>
        <w:rPr>
          <w:spacing w:val="-2"/>
        </w:rPr>
        <w:t xml:space="preserve"> </w:t>
      </w:r>
      <w:r>
        <w:rPr/>
        <w:t>residenza al</w:t>
      </w:r>
      <w:r>
        <w:rPr>
          <w:spacing w:val="-2"/>
        </w:rPr>
        <w:t xml:space="preserve"> </w:t>
      </w:r>
      <w:r>
        <w:rPr/>
        <w:t>quale</w:t>
      </w:r>
      <w:r>
        <w:rPr>
          <w:spacing w:val="-2"/>
        </w:rPr>
        <w:t xml:space="preserve"> </w:t>
      </w:r>
      <w:r>
        <w:rPr/>
        <w:t>compete la</w:t>
      </w:r>
      <w:r>
        <w:rPr>
          <w:spacing w:val="-2"/>
        </w:rPr>
        <w:t xml:space="preserve"> </w:t>
      </w:r>
      <w:r>
        <w:rPr/>
        <w:t>verifica della</w:t>
      </w:r>
      <w:r>
        <w:rPr>
          <w:spacing w:val="-2"/>
        </w:rPr>
        <w:t xml:space="preserve"> </w:t>
      </w:r>
      <w:r>
        <w:rPr/>
        <w:t>sussistenza</w:t>
      </w:r>
      <w:r>
        <w:rPr>
          <w:spacing w:val="-2"/>
        </w:rPr>
        <w:t xml:space="preserve"> </w:t>
      </w:r>
      <w:r>
        <w:rPr/>
        <w:t>dei requisiti di legge per la concessione della prestazione (articoli 17 e seguenti del decreto del Presidente</w:t>
      </w:r>
      <w:r>
        <w:rPr>
          <w:spacing w:val="-2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Consiglio</w:t>
      </w:r>
      <w:r>
        <w:rPr>
          <w:spacing w:val="-3"/>
        </w:rPr>
        <w:t xml:space="preserve"> </w:t>
      </w:r>
      <w:r>
        <w:rPr/>
        <w:t>dei</w:t>
      </w:r>
      <w:r>
        <w:rPr>
          <w:spacing w:val="-4"/>
        </w:rPr>
        <w:t xml:space="preserve"> </w:t>
      </w:r>
      <w:r>
        <w:rPr/>
        <w:t>ministri</w:t>
      </w:r>
      <w:r>
        <w:rPr>
          <w:spacing w:val="-2"/>
        </w:rPr>
        <w:t xml:space="preserve"> </w:t>
      </w:r>
      <w:r>
        <w:rPr/>
        <w:t>21</w:t>
      </w:r>
      <w:r>
        <w:rPr>
          <w:spacing w:val="-3"/>
        </w:rPr>
        <w:t xml:space="preserve"> </w:t>
      </w:r>
      <w:r>
        <w:rPr/>
        <w:t>dicembre 2000),</w:t>
      </w:r>
      <w:r>
        <w:rPr>
          <w:spacing w:val="-3"/>
        </w:rPr>
        <w:t xml:space="preserve"> </w:t>
      </w:r>
      <w:r>
        <w:rPr/>
        <w:t>entro</w:t>
      </w:r>
      <w:r>
        <w:rPr>
          <w:spacing w:val="-3"/>
        </w:rPr>
        <w:t xml:space="preserve"> </w:t>
      </w:r>
      <w:r>
        <w:rPr/>
        <w:t>sei</w:t>
      </w:r>
      <w:r>
        <w:rPr>
          <w:spacing w:val="-2"/>
        </w:rPr>
        <w:t xml:space="preserve"> </w:t>
      </w:r>
      <w:r>
        <w:rPr/>
        <w:t>mesi</w:t>
      </w:r>
      <w:r>
        <w:rPr>
          <w:spacing w:val="-3"/>
        </w:rPr>
        <w:t xml:space="preserve"> </w:t>
      </w:r>
      <w:r>
        <w:rPr/>
        <w:t>dalla</w:t>
      </w:r>
      <w:r>
        <w:rPr>
          <w:spacing w:val="-4"/>
        </w:rPr>
        <w:t xml:space="preserve"> </w:t>
      </w:r>
      <w:r>
        <w:rPr/>
        <w:t>nascita</w:t>
      </w:r>
      <w:r>
        <w:rPr>
          <w:spacing w:val="-4"/>
        </w:rPr>
        <w:t xml:space="preserve"> </w:t>
      </w:r>
      <w:r>
        <w:rPr/>
        <w:t>del</w:t>
      </w:r>
      <w:r>
        <w:rPr>
          <w:spacing w:val="-2"/>
        </w:rPr>
        <w:t xml:space="preserve"> </w:t>
      </w:r>
      <w:r>
        <w:rPr/>
        <w:t>bambino</w:t>
      </w:r>
      <w:r>
        <w:rPr>
          <w:spacing w:val="-3"/>
        </w:rPr>
        <w:t xml:space="preserve"> </w:t>
      </w:r>
      <w:r>
        <w:rPr/>
        <w:t>o dall'effettivo ingresso in famiglia del minore adottato o in affido preadottivo.</w:t>
      </w:r>
    </w:p>
    <w:p>
      <w:pPr>
        <w:pStyle w:val="BodyText"/>
        <w:rPr/>
      </w:pPr>
      <w:r>
        <w:rPr/>
        <w:t>Tempi</w:t>
      </w:r>
      <w:r>
        <w:rPr>
          <w:spacing w:val="-5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lavorazione</w:t>
      </w:r>
      <w:r>
        <w:rPr>
          <w:spacing w:val="-5"/>
        </w:rPr>
        <w:t xml:space="preserve"> </w:t>
      </w:r>
      <w:r>
        <w:rPr/>
        <w:t>del</w:t>
      </w:r>
      <w:r>
        <w:rPr>
          <w:spacing w:val="-6"/>
        </w:rPr>
        <w:t xml:space="preserve"> </w:t>
      </w:r>
      <w:r>
        <w:rPr/>
        <w:t>provvedimento.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termine</w:t>
      </w:r>
      <w:r>
        <w:rPr>
          <w:spacing w:val="-5"/>
        </w:rPr>
        <w:t xml:space="preserve"> </w:t>
      </w:r>
      <w:r>
        <w:rPr/>
        <w:t>ordinario</w:t>
      </w:r>
      <w:r>
        <w:rPr>
          <w:spacing w:val="-5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l’emanazione</w:t>
      </w:r>
      <w:r>
        <w:rPr>
          <w:spacing w:val="-6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provvedimenti</w:t>
      </w:r>
      <w:r>
        <w:rPr>
          <w:spacing w:val="-6"/>
        </w:rPr>
        <w:t xml:space="preserve"> </w:t>
      </w:r>
      <w:r>
        <w:rPr/>
        <w:t>è stabilito dalla legge n. 241/1990 in 30 giorni. In alcuni casi la legge può fissare termini diversi.</w:t>
      </w:r>
    </w:p>
    <w:p>
      <w:pPr>
        <w:pStyle w:val="BodyText"/>
        <w:rPr/>
      </w:pPr>
      <w:r>
        <w:rPr/>
        <w:t>Tutte</w:t>
      </w:r>
      <w:r>
        <w:rPr>
          <w:spacing w:val="-5"/>
        </w:rPr>
        <w:t xml:space="preserve"> </w:t>
      </w:r>
      <w:r>
        <w:rPr/>
        <w:t>le</w:t>
      </w:r>
      <w:r>
        <w:rPr>
          <w:spacing w:val="-5"/>
        </w:rPr>
        <w:t xml:space="preserve"> </w:t>
      </w:r>
      <w:r>
        <w:rPr/>
        <w:t>informazioni</w:t>
      </w:r>
      <w:r>
        <w:rPr>
          <w:spacing w:val="-5"/>
        </w:rPr>
        <w:t xml:space="preserve"> </w:t>
      </w:r>
      <w:r>
        <w:rPr/>
        <w:t>che</w:t>
      </w:r>
      <w:r>
        <w:rPr>
          <w:spacing w:val="-3"/>
        </w:rPr>
        <w:t xml:space="preserve"> </w:t>
      </w:r>
      <w:r>
        <w:rPr/>
        <w:t>riguardano</w:t>
      </w:r>
      <w:r>
        <w:rPr>
          <w:spacing w:val="-4"/>
        </w:rPr>
        <w:t xml:space="preserve"> </w:t>
      </w:r>
      <w:r>
        <w:rPr/>
        <w:t>l'assegno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maternità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base.</w:t>
      </w:r>
      <w:r>
        <w:rPr>
          <w:spacing w:val="-4"/>
        </w:rPr>
        <w:t xml:space="preserve"> </w:t>
      </w:r>
      <w:r>
        <w:rPr/>
        <w:t>Si</w:t>
      </w:r>
      <w:r>
        <w:rPr>
          <w:spacing w:val="-5"/>
        </w:rPr>
        <w:t xml:space="preserve"> </w:t>
      </w:r>
      <w:r>
        <w:rPr/>
        <w:t>tratta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prestazione assistenziale concessa dai Comuni e pagata dall'INPS. Spetta a cittadini italiani, comunitari o stranieri in possesso di soggiorno.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Dal</w:t>
      </w:r>
      <w:r>
        <w:rPr>
          <w:spacing w:val="-3"/>
        </w:rPr>
        <w:t xml:space="preserve"> </w:t>
      </w:r>
      <w:r>
        <w:rPr/>
        <w:t>Sito</w:t>
      </w:r>
      <w:r>
        <w:rPr>
          <w:spacing w:val="-2"/>
        </w:rPr>
        <w:t xml:space="preserve"> </w:t>
      </w:r>
      <w:r>
        <w:rPr/>
        <w:t>INPS:</w:t>
      </w:r>
      <w:r>
        <w:rPr>
          <w:spacing w:val="-1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/>
        <w:t>aprile</w:t>
      </w:r>
      <w:r>
        <w:rPr>
          <w:spacing w:val="-4"/>
        </w:rPr>
        <w:t xml:space="preserve"> </w:t>
      </w:r>
      <w:r>
        <w:rPr/>
        <w:t>2017</w:t>
      </w:r>
      <w:r>
        <w:rPr>
          <w:spacing w:val="-3"/>
        </w:rPr>
        <w:t xml:space="preserve"> </w:t>
      </w:r>
      <w:r>
        <w:rPr/>
        <w:t>Ultimo</w:t>
      </w:r>
      <w:r>
        <w:rPr>
          <w:spacing w:val="-2"/>
        </w:rPr>
        <w:t xml:space="preserve"> </w:t>
      </w:r>
      <w:r>
        <w:rPr/>
        <w:t>aggiornamento:</w:t>
      </w:r>
      <w:r>
        <w:rPr>
          <w:spacing w:val="-3"/>
        </w:rPr>
        <w:t xml:space="preserve"> </w:t>
      </w:r>
      <w:r>
        <w:rPr/>
        <w:t>7</w:t>
      </w:r>
      <w:r>
        <w:rPr>
          <w:spacing w:val="-3"/>
        </w:rPr>
        <w:t xml:space="preserve"> </w:t>
      </w:r>
      <w:r>
        <w:rPr/>
        <w:t>marzo</w:t>
      </w:r>
      <w:r>
        <w:rPr>
          <w:spacing w:val="-2"/>
        </w:rPr>
        <w:t xml:space="preserve"> </w:t>
      </w:r>
      <w:r>
        <w:rPr>
          <w:spacing w:val="-4"/>
        </w:rPr>
        <w:t>2023</w:t>
      </w:r>
    </w:p>
    <w:p>
      <w:pPr>
        <w:pStyle w:val="BodyText"/>
        <w:rPr>
          <w:spacing w:val="-4"/>
        </w:rPr>
      </w:pPr>
      <w:r>
        <w:rPr/>
      </w:r>
    </w:p>
    <w:p>
      <w:pPr>
        <w:pStyle w:val="BodyText"/>
        <w:rPr>
          <w:spacing w:val="-4"/>
        </w:rPr>
      </w:pPr>
      <w:r>
        <w:rPr/>
      </w:r>
    </w:p>
    <w:p>
      <w:pPr>
        <w:pStyle w:val="Normal"/>
        <w:spacing w:before="0" w:after="0"/>
        <w:ind w:hanging="0" w:left="295" w:right="0"/>
        <w:jc w:val="left"/>
        <w:rPr>
          <w:b/>
          <w:sz w:val="24"/>
        </w:rPr>
      </w:pP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maggiori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informazioni</w:t>
      </w:r>
    </w:p>
    <w:p>
      <w:pPr>
        <w:pStyle w:val="Normal"/>
        <w:spacing w:before="0" w:after="0"/>
        <w:ind w:firstLine="180" w:left="115" w:right="1109"/>
        <w:jc w:val="left"/>
        <w:rPr>
          <w:b/>
          <w:sz w:val="24"/>
        </w:rPr>
      </w:pPr>
      <w:r>
        <w:rPr>
          <w:b/>
          <w:spacing w:val="-2"/>
          <w:sz w:val="24"/>
        </w:rPr>
        <w:t>https://</w:t>
      </w:r>
      <w:hyperlink r:id="rId3">
        <w:r>
          <w:rPr>
            <w:rStyle w:val="ListLabel1"/>
            <w:b/>
            <w:spacing w:val="-2"/>
            <w:sz w:val="24"/>
          </w:rPr>
          <w:t>www.inps.it/it/it/dettaglio-approfondimento.schede-informative.assegno-di-</w:t>
        </w:r>
      </w:hyperlink>
      <w:r>
        <w:rPr>
          <w:b/>
          <w:spacing w:val="-2"/>
          <w:sz w:val="24"/>
        </w:rPr>
        <w:t xml:space="preserve"> maternit--dei-comuni.html</w:t>
      </w:r>
    </w:p>
    <w:sectPr>
      <w:type w:val="nextPage"/>
      <w:pgSz w:w="11906" w:h="16838"/>
      <w:pgMar w:left="1020" w:right="108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inps.it/it/it/dettaglio-approfondimento.schede-informative.assegno-di-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LibreOffice/24.2.4.2$Windows_X86_64 LibreOffice_project/51a6219feb6075d9a4c46691dcfe0cd9c4fff3c2</Application>
  <AppVersion>15.0000</AppVersion>
  <Pages>1</Pages>
  <Words>273</Words>
  <Characters>1650</Characters>
  <CharactersWithSpaces>1910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2024-11-11T12:07:15Z</dcterms:created>
  <dc:creator/>
  <dc:description/>
  <dc:language>it-IT</dc:language>
  <cp:lastModifiedBy/>
  <dcterms:modified xsi:type="dcterms:W3CDTF">2024-11-11T13:09:53Z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Writer</vt:lpwstr>
  </property>
  <property fmtid="{D5CDD505-2E9C-101B-9397-08002B2CF9AE}" pid="4" name="LastSaved">
    <vt:filetime>2024-11-11T00:00:00Z</vt:filetime>
  </property>
  <property fmtid="{D5CDD505-2E9C-101B-9397-08002B2CF9AE}" pid="5" name="Producer">
    <vt:lpwstr>ConvertAPI</vt:lpwstr>
  </property>
</Properties>
</file>